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84"/>
      </w:tblGrid>
      <w:tr w:rsidR="00566DEF">
        <w:tc>
          <w:tcPr>
            <w:tcW w:w="4395" w:type="dxa"/>
          </w:tcPr>
          <w:bookmarkStart w:id="0" w:name="_GoBack" w:colFirst="0" w:colLast="0"/>
          <w:p w:rsidR="00566DEF" w:rsidRDefault="00B5464E">
            <w:pPr>
              <w:pStyle w:val="Vnbnnidung0"/>
              <w:shd w:val="clear" w:color="auto" w:fill="auto"/>
              <w:spacing w:before="40" w:after="40"/>
              <w:jc w:val="center"/>
              <w:rPr>
                <w:b/>
                <w:lang w:val="nl-NL"/>
              </w:rPr>
            </w:pPr>
            <w:r>
              <w:rPr>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G3tn1QAAAAgB&#10;AAAPAAAAAAAAAAEAIAAAACIAAABkcnMvZG93bnJldi54bWxQSwECFAAUAAAACACHTuJAE9YlueUB&#10;AADWAwAADgAAAAAAAAABACAAAAAkAQAAZHJzL2Uyb0RvYy54bWxQSwUGAAAAAAYABgBZAQAAewUA&#10;AAAA&#10;">
                      <v:fill on="f" focussize="0,0"/>
                      <v:stroke weight="0.5pt" color="#000000" miterlimit="8" joinstyle="miter"/>
                      <v:imagedata o:title=""/>
                      <o:lock v:ext="edit" aspectratio="f"/>
                    </v:line>
                  </w:pict>
                </mc:Fallback>
              </mc:AlternateContent>
            </w:r>
            <w:r>
              <w:t xml:space="preserve">BẢO HIỂM XÃ HỘI </w:t>
            </w:r>
            <w:r>
              <w:rPr>
                <w:lang w:val="en-US" w:eastAsia="en-US" w:bidi="en-US"/>
              </w:rPr>
              <w:t>TP. HỒ CHÍ MINH</w:t>
            </w:r>
            <w:r>
              <w:rPr>
                <w:sz w:val="22"/>
                <w:szCs w:val="22"/>
                <w:lang w:val="en-US" w:eastAsia="en-US" w:bidi="en-US"/>
              </w:rPr>
              <w:br/>
            </w:r>
            <w:r>
              <w:rPr>
                <w:b/>
              </w:rPr>
              <w:t>VĂN PHÒNG</w:t>
            </w:r>
            <w:r>
              <w:rPr>
                <w:b/>
                <w:lang w:val="en-US"/>
              </w:rPr>
              <w:t>/</w:t>
            </w:r>
            <w:r>
              <w:rPr>
                <w:b/>
                <w:lang w:val="nl-NL"/>
              </w:rPr>
              <w:t xml:space="preserve"> BHXH ....</w:t>
            </w:r>
          </w:p>
          <w:p w:rsidR="00566DEF" w:rsidRDefault="00B5464E">
            <w:pPr>
              <w:pStyle w:val="Vnbnnidung0"/>
              <w:shd w:val="clear" w:color="auto" w:fill="auto"/>
              <w:spacing w:before="120" w:after="120"/>
              <w:jc w:val="center"/>
              <w:rPr>
                <w:lang w:val="en-US"/>
              </w:rPr>
            </w:pPr>
            <w:r>
              <w:rPr>
                <w:color w:val="auto"/>
                <w:lang w:val="en-US" w:eastAsia="en-US" w:bidi="en-US"/>
              </w:rPr>
              <w:t>Số:                /BPTNTKQ</w:t>
            </w:r>
          </w:p>
          <w:p w:rsidR="00566DEF" w:rsidRDefault="00566DEF">
            <w:pPr>
              <w:spacing w:before="40" w:after="40"/>
              <w:jc w:val="center"/>
              <w:outlineLvl w:val="0"/>
              <w:rPr>
                <w:rFonts w:ascii="Times New Roman" w:hAnsi="Times New Roman" w:cs="Times New Roman"/>
                <w:color w:val="auto"/>
                <w:lang w:val="en-US" w:eastAsia="en-US" w:bidi="en-US"/>
              </w:rPr>
            </w:pPr>
          </w:p>
        </w:tc>
        <w:tc>
          <w:tcPr>
            <w:tcW w:w="5984" w:type="dxa"/>
          </w:tcPr>
          <w:p w:rsidR="00566DEF" w:rsidRDefault="00B5464E">
            <w:pPr>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C</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NG HÒA XÃ H</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I CH</w:t>
            </w:r>
            <w:r>
              <w:rPr>
                <w:rFonts w:ascii="Times New Roman" w:hAnsi="Times New Roman" w:cs="Times New Roman"/>
                <w:b/>
                <w:color w:val="auto"/>
                <w:lang w:val="en-US" w:eastAsia="en-US" w:bidi="en-US"/>
              </w:rPr>
              <w:t>Ủ</w:t>
            </w:r>
            <w:r>
              <w:rPr>
                <w:rFonts w:ascii="Times New Roman" w:hAnsi="Times New Roman" w:cs="Times New Roman"/>
                <w:b/>
                <w:color w:val="auto"/>
                <w:lang w:val="en-US" w:eastAsia="en-US" w:bidi="en-US"/>
              </w:rPr>
              <w:t xml:space="preserve"> NGHĨA VI</w:t>
            </w:r>
            <w:r>
              <w:rPr>
                <w:rFonts w:ascii="Times New Roman" w:hAnsi="Times New Roman" w:cs="Times New Roman"/>
                <w:b/>
                <w:color w:val="auto"/>
                <w:lang w:val="en-US" w:eastAsia="en-US" w:bidi="en-US"/>
              </w:rPr>
              <w:t>Ệ</w:t>
            </w:r>
            <w:r>
              <w:rPr>
                <w:rFonts w:ascii="Times New Roman" w:hAnsi="Times New Roman" w:cs="Times New Roman"/>
                <w:b/>
                <w:color w:val="auto"/>
                <w:lang w:val="en-US" w:eastAsia="en-US" w:bidi="en-US"/>
              </w:rPr>
              <w:t>T NAM</w:t>
            </w:r>
          </w:p>
          <w:p w:rsidR="00566DEF" w:rsidRDefault="00B5464E">
            <w:pPr>
              <w:jc w:val="center"/>
              <w:outlineLvl w:val="0"/>
              <w:rPr>
                <w:rFonts w:ascii="Times New Roman" w:hAnsi="Times New Roman" w:cs="Times New Roman"/>
                <w:b/>
                <w:color w:val="auto"/>
                <w:sz w:val="26"/>
                <w:szCs w:val="26"/>
                <w:lang w:val="en-US" w:eastAsia="en-US" w:bidi="en-US"/>
              </w:rPr>
            </w:pPr>
            <w:r>
              <w:rPr>
                <w:rFonts w:ascii="Times New Roman" w:hAnsi="Times New Roman" w:cs="Times New Roman"/>
                <w:b/>
                <w:noProof/>
                <w:color w:val="auto"/>
                <w:sz w:val="26"/>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861060</wp:posOffset>
                      </wp:positionH>
                      <wp:positionV relativeFrom="paragraph">
                        <wp:posOffset>200025</wp:posOffset>
                      </wp:positionV>
                      <wp:extent cx="1908175"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190804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8pt;margin-top:15.75pt;height:0pt;width:150.25pt;z-index:251660288;mso-width-relative:page;mso-height-relative:page;" filled="f" stroked="t" coordsize="21600,21600" o:gfxdata="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MD0bTWAAAACQEA&#10;AA8AAAAAAAAAAQAgAAAAIgAAAGRycy9kb3ducmV2LnhtbFBLAQIUABQAAAAIAIdO4kD695m34wEA&#10;ANYDAAAOAAAAAAAAAAEAIAAAACU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b/>
                <w:color w:val="auto"/>
                <w:sz w:val="26"/>
                <w:szCs w:val="26"/>
                <w:lang w:val="en-US" w:eastAsia="en-US" w:bidi="en-US"/>
              </w:rPr>
              <w:t>Đ</w:t>
            </w:r>
            <w:r>
              <w:rPr>
                <w:rFonts w:ascii="Times New Roman" w:hAnsi="Times New Roman" w:cs="Times New Roman"/>
                <w:b/>
                <w:color w:val="auto"/>
                <w:sz w:val="26"/>
                <w:szCs w:val="26"/>
                <w:lang w:val="en-US" w:eastAsia="en-US" w:bidi="en-US"/>
              </w:rPr>
              <w:t>ộ</w:t>
            </w:r>
            <w:r>
              <w:rPr>
                <w:rFonts w:ascii="Times New Roman" w:hAnsi="Times New Roman" w:cs="Times New Roman"/>
                <w:b/>
                <w:color w:val="auto"/>
                <w:sz w:val="26"/>
                <w:szCs w:val="26"/>
                <w:lang w:val="en-US" w:eastAsia="en-US" w:bidi="en-US"/>
              </w:rPr>
              <w:t>c l</w:t>
            </w:r>
            <w:r>
              <w:rPr>
                <w:rFonts w:ascii="Times New Roman" w:hAnsi="Times New Roman" w:cs="Times New Roman"/>
                <w:b/>
                <w:color w:val="auto"/>
                <w:sz w:val="26"/>
                <w:szCs w:val="26"/>
                <w:lang w:val="en-US" w:eastAsia="en-US" w:bidi="en-US"/>
              </w:rPr>
              <w:t>ậ</w:t>
            </w:r>
            <w:r>
              <w:rPr>
                <w:rFonts w:ascii="Times New Roman" w:hAnsi="Times New Roman" w:cs="Times New Roman"/>
                <w:b/>
                <w:color w:val="auto"/>
                <w:sz w:val="26"/>
                <w:szCs w:val="26"/>
                <w:lang w:val="en-US" w:eastAsia="en-US" w:bidi="en-US"/>
              </w:rPr>
              <w:t>p - T</w:t>
            </w:r>
            <w:r>
              <w:rPr>
                <w:rFonts w:ascii="Times New Roman" w:hAnsi="Times New Roman" w:cs="Times New Roman"/>
                <w:b/>
                <w:color w:val="auto"/>
                <w:sz w:val="26"/>
                <w:szCs w:val="26"/>
                <w:lang w:val="en-US" w:eastAsia="en-US" w:bidi="en-US"/>
              </w:rPr>
              <w:t>ự</w:t>
            </w:r>
            <w:r>
              <w:rPr>
                <w:rFonts w:ascii="Times New Roman" w:hAnsi="Times New Roman" w:cs="Times New Roman"/>
                <w:b/>
                <w:color w:val="auto"/>
                <w:sz w:val="26"/>
                <w:szCs w:val="26"/>
                <w:lang w:val="en-US" w:eastAsia="en-US" w:bidi="en-US"/>
              </w:rPr>
              <w:t xml:space="preserve"> do - H</w:t>
            </w:r>
            <w:r>
              <w:rPr>
                <w:rFonts w:ascii="Times New Roman" w:hAnsi="Times New Roman" w:cs="Times New Roman"/>
                <w:b/>
                <w:color w:val="auto"/>
                <w:sz w:val="26"/>
                <w:szCs w:val="26"/>
                <w:lang w:val="en-US" w:eastAsia="en-US" w:bidi="en-US"/>
              </w:rPr>
              <w:t>ạ</w:t>
            </w:r>
            <w:r>
              <w:rPr>
                <w:rFonts w:ascii="Times New Roman" w:hAnsi="Times New Roman" w:cs="Times New Roman"/>
                <w:b/>
                <w:color w:val="auto"/>
                <w:sz w:val="26"/>
                <w:szCs w:val="26"/>
                <w:lang w:val="en-US" w:eastAsia="en-US" w:bidi="en-US"/>
              </w:rPr>
              <w:t>nh phúc</w:t>
            </w:r>
          </w:p>
          <w:p w:rsidR="00566DEF" w:rsidRDefault="00B5464E">
            <w:pPr>
              <w:spacing w:before="40" w:after="40"/>
              <w:jc w:val="center"/>
              <w:outlineLvl w:val="0"/>
              <w:rPr>
                <w:rFonts w:ascii="Times New Roman" w:hAnsi="Times New Roman" w:cs="Times New Roman"/>
                <w:i/>
                <w:color w:val="auto"/>
                <w:sz w:val="26"/>
                <w:szCs w:val="26"/>
                <w:lang w:val="en-US" w:eastAsia="en-US" w:bidi="en-US"/>
              </w:rPr>
            </w:pPr>
            <w:r>
              <w:rPr>
                <w:rFonts w:ascii="Times New Roman" w:hAnsi="Times New Roman" w:cs="Times New Roman"/>
                <w:i/>
                <w:color w:val="auto"/>
                <w:sz w:val="26"/>
                <w:szCs w:val="26"/>
                <w:lang w:val="en-US" w:eastAsia="en-US" w:bidi="en-US"/>
              </w:rPr>
              <w:t xml:space="preserve">………., ngày        tháng        năm … </w:t>
            </w:r>
          </w:p>
        </w:tc>
      </w:tr>
    </w:tbl>
    <w:bookmarkEnd w:id="0"/>
    <w:p w:rsidR="00566DEF" w:rsidRDefault="00B5464E">
      <w:pPr>
        <w:pStyle w:val="Vnbnnidung20"/>
        <w:shd w:val="clear" w:color="auto" w:fill="auto"/>
        <w:spacing w:before="40" w:after="40" w:line="240" w:lineRule="auto"/>
        <w:jc w:val="center"/>
        <w:rPr>
          <w:b/>
          <w:color w:val="auto"/>
          <w:sz w:val="24"/>
          <w:lang w:val="en-US"/>
        </w:rPr>
      </w:pPr>
      <w:r>
        <w:rPr>
          <w:b/>
          <w:color w:val="auto"/>
          <w:sz w:val="24"/>
        </w:rPr>
        <w:t>GIẤY TIẾP NHẬN HỒ SƠ VÀ HẸN TRẢ KẾT QUẢ</w:t>
      </w:r>
      <w:r>
        <w:rPr>
          <w:b/>
          <w:color w:val="auto"/>
          <w:sz w:val="24"/>
          <w:lang w:val="en-US"/>
        </w:rPr>
        <w:t xml:space="preserve"> - 601</w:t>
      </w:r>
    </w:p>
    <w:p w:rsidR="00566DEF" w:rsidRDefault="00B5464E">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566DEF" w:rsidRDefault="00566DEF">
      <w:pPr>
        <w:pStyle w:val="Vnbnnidung0"/>
        <w:shd w:val="clear" w:color="auto" w:fill="auto"/>
        <w:tabs>
          <w:tab w:val="left" w:leader="dot" w:pos="9664"/>
        </w:tabs>
        <w:spacing w:before="40" w:after="40"/>
        <w:rPr>
          <w:color w:val="auto"/>
        </w:rPr>
      </w:pPr>
    </w:p>
    <w:p w:rsidR="00566DEF" w:rsidRDefault="00B5464E">
      <w:pPr>
        <w:pStyle w:val="Vnbnnidung0"/>
        <w:shd w:val="clear" w:color="auto" w:fill="auto"/>
        <w:tabs>
          <w:tab w:val="left" w:leader="dot" w:pos="9664"/>
        </w:tabs>
        <w:spacing w:before="40" w:after="40"/>
        <w:rPr>
          <w:color w:val="auto"/>
        </w:rPr>
      </w:pPr>
      <w:r>
        <w:rPr>
          <w:color w:val="auto"/>
        </w:rPr>
        <w:t xml:space="preserve">Bộ phận Tiếp nhận và Trả kết quả thủ tục hành chính thuộc BHXH </w:t>
      </w:r>
      <w:r>
        <w:rPr>
          <w:color w:val="auto"/>
        </w:rPr>
        <w:tab/>
      </w:r>
    </w:p>
    <w:p w:rsidR="00566DEF" w:rsidRDefault="00B5464E">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566DEF" w:rsidRDefault="00B5464E">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566DEF" w:rsidRDefault="00B5464E">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566DEF" w:rsidRDefault="00B5464E">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566DEF" w:rsidRDefault="00B5464E">
      <w:pPr>
        <w:pStyle w:val="Vnbnnidung0"/>
        <w:shd w:val="clear" w:color="auto" w:fill="auto"/>
        <w:tabs>
          <w:tab w:val="left" w:leader="dot" w:pos="4932"/>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566DEF" w:rsidRDefault="00B5464E">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566DEF" w:rsidRDefault="00B5464E">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566DEF" w:rsidRDefault="00B5464E">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566DEF" w:rsidRDefault="00B5464E">
      <w:pPr>
        <w:pStyle w:val="Vnbnnidung0"/>
        <w:shd w:val="clear" w:color="auto" w:fill="auto"/>
        <w:tabs>
          <w:tab w:val="left" w:leader="dot" w:pos="9664"/>
        </w:tabs>
        <w:spacing w:before="40" w:after="40"/>
        <w:rPr>
          <w:color w:val="auto"/>
        </w:rPr>
      </w:pPr>
      <w:r>
        <w:rPr>
          <w:color w:val="auto"/>
        </w:rPr>
        <w:t xml:space="preserve">Mã đơn vị: </w:t>
      </w:r>
      <w:r>
        <w:rPr>
          <w:color w:val="auto"/>
        </w:rPr>
        <w:tab/>
      </w:r>
    </w:p>
    <w:p w:rsidR="00566DEF" w:rsidRDefault="00B5464E">
      <w:pPr>
        <w:pStyle w:val="Vnbnnidung0"/>
        <w:shd w:val="clear" w:color="auto" w:fill="auto"/>
        <w:tabs>
          <w:tab w:val="left" w:leader="dot" w:pos="9664"/>
        </w:tabs>
        <w:spacing w:before="40" w:after="40"/>
        <w:rPr>
          <w:color w:val="auto"/>
        </w:rPr>
      </w:pPr>
      <w:r>
        <w:rPr>
          <w:color w:val="auto"/>
        </w:rPr>
        <w:t xml:space="preserve">Tên </w:t>
      </w:r>
      <w:r>
        <w:rPr>
          <w:color w:val="auto"/>
        </w:rPr>
        <w:t xml:space="preserve">đơn vị: </w:t>
      </w:r>
      <w:r>
        <w:rPr>
          <w:color w:val="auto"/>
        </w:rPr>
        <w:tab/>
      </w:r>
    </w:p>
    <w:p w:rsidR="00566DEF" w:rsidRDefault="00B5464E">
      <w:pPr>
        <w:pStyle w:val="Vnbnnidung0"/>
        <w:shd w:val="clear" w:color="auto" w:fill="auto"/>
        <w:spacing w:before="40" w:after="40"/>
        <w:jc w:val="both"/>
        <w:rPr>
          <w:color w:val="auto"/>
        </w:rPr>
      </w:pPr>
      <w:r>
        <w:rPr>
          <w:color w:val="auto"/>
        </w:rPr>
        <w:t>Nội dung yêu cầu giải quyết: Truy đóng BHXH, BHYT, BHTN, BHTNLĐ, BNN. Áp dụng cho Tổ</w:t>
      </w:r>
      <w:r>
        <w:rPr>
          <w:color w:val="auto"/>
          <w:lang w:val="en-US"/>
        </w:rPr>
        <w:t xml:space="preserve"> </w:t>
      </w:r>
      <w:r>
        <w:rPr>
          <w:color w:val="auto"/>
        </w:rPr>
        <w:t>chức</w:t>
      </w:r>
    </w:p>
    <w:p w:rsidR="00566DEF" w:rsidRDefault="00B5464E">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6992"/>
        <w:gridCol w:w="1417"/>
        <w:gridCol w:w="1110"/>
      </w:tblGrid>
      <w:tr w:rsidR="00566DEF">
        <w:trPr>
          <w:trHeight w:hRule="exact" w:val="370"/>
          <w:jc w:val="center"/>
        </w:trPr>
        <w:tc>
          <w:tcPr>
            <w:tcW w:w="658"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b/>
                <w:color w:val="auto"/>
                <w:sz w:val="22"/>
                <w:szCs w:val="22"/>
              </w:rPr>
            </w:pPr>
            <w:r>
              <w:rPr>
                <w:b/>
                <w:color w:val="auto"/>
                <w:sz w:val="22"/>
                <w:szCs w:val="22"/>
              </w:rPr>
              <w:t>STT</w:t>
            </w:r>
          </w:p>
        </w:tc>
        <w:tc>
          <w:tcPr>
            <w:tcW w:w="6992"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417"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110" w:type="dxa"/>
            <w:tcBorders>
              <w:top w:val="single" w:sz="4" w:space="0" w:color="auto"/>
              <w:left w:val="single" w:sz="4" w:space="0" w:color="auto"/>
              <w:righ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b/>
                <w:color w:val="auto"/>
                <w:sz w:val="22"/>
                <w:szCs w:val="22"/>
              </w:rPr>
            </w:pPr>
            <w:r>
              <w:rPr>
                <w:b/>
                <w:color w:val="auto"/>
                <w:sz w:val="22"/>
                <w:szCs w:val="22"/>
              </w:rPr>
              <w:t>Ghi chú</w:t>
            </w:r>
          </w:p>
        </w:tc>
      </w:tr>
      <w:tr w:rsidR="00566DEF">
        <w:trPr>
          <w:trHeight w:hRule="exact" w:val="716"/>
          <w:jc w:val="center"/>
        </w:trPr>
        <w:tc>
          <w:tcPr>
            <w:tcW w:w="658"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color w:val="auto"/>
                <w:sz w:val="22"/>
                <w:szCs w:val="22"/>
              </w:rPr>
            </w:pPr>
            <w:r>
              <w:rPr>
                <w:color w:val="auto"/>
                <w:sz w:val="22"/>
                <w:szCs w:val="22"/>
              </w:rPr>
              <w:t>1</w:t>
            </w:r>
          </w:p>
        </w:tc>
        <w:tc>
          <w:tcPr>
            <w:tcW w:w="6992"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rPr>
                <w:color w:val="auto"/>
                <w:sz w:val="22"/>
                <w:szCs w:val="22"/>
              </w:rPr>
            </w:pPr>
            <w:r>
              <w:rPr>
                <w:color w:val="auto"/>
                <w:sz w:val="22"/>
                <w:szCs w:val="22"/>
              </w:rPr>
              <w:t>Tờ khai đăng ký, điều chỉnh thông tin tham gia BHXH, BHYT (Mẫu TK1-TS) (bản chính)</w:t>
            </w:r>
          </w:p>
        </w:tc>
        <w:tc>
          <w:tcPr>
            <w:tcW w:w="1417" w:type="dxa"/>
            <w:tcBorders>
              <w:top w:val="single" w:sz="4" w:space="0" w:color="auto"/>
              <w:lef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righ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r>
      <w:tr w:rsidR="00566DEF">
        <w:trPr>
          <w:trHeight w:hRule="exact" w:val="556"/>
          <w:jc w:val="center"/>
        </w:trPr>
        <w:tc>
          <w:tcPr>
            <w:tcW w:w="658"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6992"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rPr>
                <w:color w:val="auto"/>
                <w:sz w:val="22"/>
                <w:szCs w:val="22"/>
              </w:rPr>
            </w:pPr>
            <w:r>
              <w:rPr>
                <w:color w:val="auto"/>
                <w:sz w:val="22"/>
                <w:szCs w:val="22"/>
              </w:rPr>
              <w:t>Danh sách tham gia, điều chỉnh đóng BHXH, BHYT, BHTN (Mẫu D02-LT) (bản chính)</w:t>
            </w:r>
          </w:p>
        </w:tc>
        <w:tc>
          <w:tcPr>
            <w:tcW w:w="1417" w:type="dxa"/>
            <w:tcBorders>
              <w:top w:val="single" w:sz="4" w:space="0" w:color="auto"/>
              <w:lef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righ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r>
      <w:tr w:rsidR="00566DEF">
        <w:trPr>
          <w:trHeight w:hRule="exact" w:val="564"/>
          <w:jc w:val="center"/>
        </w:trPr>
        <w:tc>
          <w:tcPr>
            <w:tcW w:w="658"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6992" w:type="dxa"/>
            <w:tcBorders>
              <w:top w:val="single" w:sz="4" w:space="0" w:color="auto"/>
              <w:left w:val="single" w:sz="4" w:space="0" w:color="auto"/>
            </w:tcBorders>
            <w:shd w:val="clear" w:color="auto" w:fill="FFFFFF"/>
            <w:vAlign w:val="center"/>
          </w:tcPr>
          <w:p w:rsidR="00566DEF" w:rsidRDefault="00B5464E">
            <w:pPr>
              <w:pStyle w:val="Khc0"/>
              <w:shd w:val="clear" w:color="auto" w:fill="auto"/>
              <w:spacing w:before="40" w:after="40" w:line="240" w:lineRule="auto"/>
              <w:rPr>
                <w:color w:val="auto"/>
                <w:sz w:val="22"/>
                <w:szCs w:val="22"/>
              </w:rPr>
            </w:pPr>
            <w:r>
              <w:rPr>
                <w:color w:val="auto"/>
                <w:sz w:val="22"/>
                <w:szCs w:val="22"/>
              </w:rPr>
              <w:t>Hợp đồng lao động/Hợp đồng làm việc/Quyết định tuyển dụng, hoặc điều động, quyết định xếp lương/ ... (bản sao)</w:t>
            </w:r>
          </w:p>
        </w:tc>
        <w:tc>
          <w:tcPr>
            <w:tcW w:w="1417" w:type="dxa"/>
            <w:tcBorders>
              <w:top w:val="single" w:sz="4" w:space="0" w:color="auto"/>
              <w:lef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righ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r>
      <w:tr w:rsidR="00566DEF">
        <w:trPr>
          <w:trHeight w:hRule="exact" w:val="430"/>
          <w:jc w:val="center"/>
        </w:trPr>
        <w:tc>
          <w:tcPr>
            <w:tcW w:w="658" w:type="dxa"/>
            <w:tcBorders>
              <w:top w:val="single" w:sz="4" w:space="0" w:color="auto"/>
              <w:left w:val="single" w:sz="4" w:space="0" w:color="auto"/>
              <w:bottom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color w:val="auto"/>
                <w:sz w:val="22"/>
                <w:szCs w:val="22"/>
                <w:lang w:val="en-US"/>
              </w:rPr>
            </w:pPr>
            <w:r>
              <w:rPr>
                <w:color w:val="auto"/>
                <w:sz w:val="22"/>
                <w:szCs w:val="22"/>
                <w:lang w:val="en-US"/>
              </w:rPr>
              <w:t>4</w:t>
            </w:r>
          </w:p>
        </w:tc>
        <w:tc>
          <w:tcPr>
            <w:tcW w:w="6992" w:type="dxa"/>
            <w:tcBorders>
              <w:top w:val="single" w:sz="4" w:space="0" w:color="auto"/>
              <w:left w:val="single" w:sz="4" w:space="0" w:color="auto"/>
              <w:bottom w:val="single" w:sz="4" w:space="0" w:color="auto"/>
            </w:tcBorders>
            <w:shd w:val="clear" w:color="auto" w:fill="FFFFFF"/>
            <w:vAlign w:val="center"/>
          </w:tcPr>
          <w:p w:rsidR="00566DEF" w:rsidRDefault="00B5464E">
            <w:pPr>
              <w:pStyle w:val="Khc0"/>
              <w:shd w:val="clear" w:color="auto" w:fill="auto"/>
              <w:spacing w:before="40" w:after="40" w:line="240" w:lineRule="auto"/>
              <w:rPr>
                <w:color w:val="auto"/>
                <w:sz w:val="22"/>
                <w:szCs w:val="22"/>
              </w:rPr>
            </w:pPr>
            <w:r>
              <w:rPr>
                <w:color w:val="auto"/>
                <w:sz w:val="22"/>
                <w:szCs w:val="22"/>
              </w:rPr>
              <w:t xml:space="preserve">Bảng thanh toán tiền lương của thời gian truy thu (bản </w:t>
            </w:r>
            <w:r>
              <w:rPr>
                <w:color w:val="auto"/>
                <w:sz w:val="22"/>
                <w:szCs w:val="22"/>
              </w:rPr>
              <w:t>sao)</w:t>
            </w:r>
          </w:p>
        </w:tc>
        <w:tc>
          <w:tcPr>
            <w:tcW w:w="1417" w:type="dxa"/>
            <w:tcBorders>
              <w:top w:val="single" w:sz="4" w:space="0" w:color="auto"/>
              <w:left w:val="single" w:sz="4" w:space="0" w:color="auto"/>
              <w:bottom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r>
      <w:tr w:rsidR="00566DEF">
        <w:trPr>
          <w:trHeight w:hRule="exact" w:val="990"/>
          <w:jc w:val="center"/>
        </w:trPr>
        <w:tc>
          <w:tcPr>
            <w:tcW w:w="658" w:type="dxa"/>
            <w:tcBorders>
              <w:top w:val="single" w:sz="4" w:space="0" w:color="auto"/>
              <w:left w:val="single" w:sz="4" w:space="0" w:color="auto"/>
              <w:bottom w:val="single" w:sz="4" w:space="0" w:color="auto"/>
            </w:tcBorders>
            <w:shd w:val="clear" w:color="auto" w:fill="FFFFFF"/>
            <w:vAlign w:val="center"/>
          </w:tcPr>
          <w:p w:rsidR="00566DEF" w:rsidRDefault="00B5464E">
            <w:pPr>
              <w:pStyle w:val="Khc0"/>
              <w:shd w:val="clear" w:color="auto" w:fill="auto"/>
              <w:spacing w:before="40" w:after="40" w:line="240" w:lineRule="auto"/>
              <w:jc w:val="center"/>
              <w:rPr>
                <w:color w:val="auto"/>
                <w:sz w:val="22"/>
                <w:szCs w:val="22"/>
                <w:lang w:val="en-US"/>
              </w:rPr>
            </w:pPr>
            <w:r>
              <w:rPr>
                <w:color w:val="auto"/>
                <w:sz w:val="22"/>
                <w:szCs w:val="22"/>
                <w:lang w:val="en-US"/>
              </w:rPr>
              <w:t>5</w:t>
            </w:r>
          </w:p>
        </w:tc>
        <w:tc>
          <w:tcPr>
            <w:tcW w:w="6992" w:type="dxa"/>
            <w:tcBorders>
              <w:top w:val="single" w:sz="4" w:space="0" w:color="auto"/>
              <w:left w:val="single" w:sz="4" w:space="0" w:color="auto"/>
              <w:bottom w:val="single" w:sz="4" w:space="0" w:color="auto"/>
            </w:tcBorders>
            <w:shd w:val="clear" w:color="auto" w:fill="FFFFFF"/>
            <w:vAlign w:val="center"/>
          </w:tcPr>
          <w:p w:rsidR="00566DEF" w:rsidRDefault="00B5464E">
            <w:pPr>
              <w:pStyle w:val="Khc0"/>
              <w:shd w:val="clear" w:color="auto" w:fill="auto"/>
              <w:spacing w:before="40" w:after="40" w:line="240" w:lineRule="auto"/>
              <w:rPr>
                <w:color w:val="auto"/>
                <w:sz w:val="22"/>
                <w:szCs w:val="22"/>
              </w:rPr>
            </w:pPr>
            <w:r>
              <w:rPr>
                <w:color w:val="auto"/>
                <w:sz w:val="22"/>
                <w:szCs w:val="22"/>
              </w:rPr>
              <w:t>Bản án của Tòa án nhân dân hoặc Kết luận kiểm tra của cơ quan BHXH hoặc kết luận thanh tra của cơ quan có thẩm quyền về việc truy đóng BHXH, BHYT, BHTN, BHTNLĐ, BNN cho người lao động (nếu có)</w:t>
            </w:r>
          </w:p>
        </w:tc>
        <w:tc>
          <w:tcPr>
            <w:tcW w:w="1417" w:type="dxa"/>
            <w:tcBorders>
              <w:top w:val="single" w:sz="4" w:space="0" w:color="auto"/>
              <w:left w:val="single" w:sz="4" w:space="0" w:color="auto"/>
              <w:bottom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rsidR="00566DEF" w:rsidRDefault="00566DEF">
            <w:pPr>
              <w:spacing w:before="40" w:after="40"/>
              <w:rPr>
                <w:rFonts w:ascii="Times New Roman" w:hAnsi="Times New Roman" w:cs="Times New Roman"/>
                <w:color w:val="auto"/>
                <w:sz w:val="22"/>
                <w:szCs w:val="22"/>
              </w:rPr>
            </w:pPr>
          </w:p>
        </w:tc>
      </w:tr>
    </w:tbl>
    <w:p w:rsidR="00566DEF" w:rsidRDefault="00B5464E">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566DEF">
        <w:trPr>
          <w:trHeight w:val="1735"/>
        </w:trPr>
        <w:tc>
          <w:tcPr>
            <w:tcW w:w="10064" w:type="dxa"/>
            <w:gridSpan w:val="8"/>
            <w:tcBorders>
              <w:top w:val="nil"/>
              <w:left w:val="nil"/>
              <w:bottom w:val="nil"/>
              <w:right w:val="nil"/>
            </w:tcBorders>
          </w:tcPr>
          <w:p w:rsidR="00566DEF" w:rsidRDefault="00B5464E">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w:t>
            </w:r>
            <w:r>
              <w:rPr>
                <w:rFonts w:ascii="Times New Roman" w:eastAsia="Times New Roman" w:hAnsi="Times New Roman" w:cs="Times New Roman"/>
                <w:i/>
                <w:iCs/>
                <w:color w:val="auto"/>
              </w:rPr>
              <w:t>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w:t>
            </w:r>
            <w:r>
              <w:rPr>
                <w:rFonts w:ascii="Times New Roman" w:eastAsia="Times New Roman" w:hAnsi="Times New Roman" w:cs="Times New Roman"/>
                <w:i/>
                <w:iCs/>
                <w:color w:val="auto"/>
              </w:rPr>
              <w:t>ờng hợp hoàn thiện thông tin cấp mã số BHXH)</w:t>
            </w:r>
          </w:p>
        </w:tc>
      </w:tr>
      <w:tr w:rsidR="00566DEF">
        <w:trPr>
          <w:trHeight w:val="315"/>
        </w:trPr>
        <w:tc>
          <w:tcPr>
            <w:tcW w:w="8187" w:type="dxa"/>
            <w:gridSpan w:val="6"/>
            <w:tcBorders>
              <w:top w:val="nil"/>
              <w:left w:val="nil"/>
              <w:bottom w:val="nil"/>
              <w:right w:val="nil"/>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r>
      <w:tr w:rsidR="00566DEF">
        <w:trPr>
          <w:trHeight w:val="315"/>
        </w:trPr>
        <w:tc>
          <w:tcPr>
            <w:tcW w:w="8187" w:type="dxa"/>
            <w:gridSpan w:val="6"/>
            <w:tcBorders>
              <w:top w:val="nil"/>
              <w:left w:val="nil"/>
              <w:bottom w:val="nil"/>
              <w:right w:val="nil"/>
            </w:tcBorders>
            <w:noWrap/>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566DEF" w:rsidRDefault="00566DEF">
            <w:pPr>
              <w:spacing w:before="40" w:after="40"/>
              <w:rPr>
                <w:rFonts w:ascii="Times New Roman" w:eastAsia="Times New Roman" w:hAnsi="Times New Roman" w:cs="Times New Roman"/>
                <w:color w:val="auto"/>
                <w:sz w:val="20"/>
                <w:szCs w:val="20"/>
              </w:rPr>
            </w:pPr>
          </w:p>
        </w:tc>
      </w:tr>
      <w:tr w:rsidR="00566DEF">
        <w:trPr>
          <w:trHeight w:val="315"/>
        </w:trPr>
        <w:tc>
          <w:tcPr>
            <w:tcW w:w="5783" w:type="dxa"/>
            <w:gridSpan w:val="5"/>
            <w:tcBorders>
              <w:top w:val="nil"/>
              <w:left w:val="nil"/>
              <w:bottom w:val="nil"/>
              <w:right w:val="nil"/>
            </w:tcBorders>
            <w:noWrap/>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r>
      <w:tr w:rsidR="00566DEF">
        <w:trPr>
          <w:trHeight w:val="420"/>
        </w:trPr>
        <w:tc>
          <w:tcPr>
            <w:tcW w:w="8187" w:type="dxa"/>
            <w:gridSpan w:val="6"/>
            <w:tcBorders>
              <w:top w:val="nil"/>
              <w:left w:val="nil"/>
              <w:bottom w:val="nil"/>
              <w:right w:val="nil"/>
            </w:tcBorders>
            <w:noWrap/>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r>
      <w:tr w:rsidR="00566DEF">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566DEF">
        <w:trPr>
          <w:trHeight w:val="390"/>
        </w:trPr>
        <w:tc>
          <w:tcPr>
            <w:tcW w:w="8187" w:type="dxa"/>
            <w:gridSpan w:val="6"/>
            <w:tcBorders>
              <w:top w:val="nil"/>
              <w:left w:val="nil"/>
              <w:bottom w:val="nil"/>
              <w:right w:val="nil"/>
            </w:tcBorders>
            <w:noWrap/>
          </w:tcPr>
          <w:p w:rsidR="00566DEF" w:rsidRDefault="00B5464E">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r>
      <w:tr w:rsidR="00566DEF">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042" w:type="dxa"/>
            <w:vMerge w:val="restart"/>
            <w:tcBorders>
              <w:top w:val="nil"/>
              <w:left w:val="nil"/>
              <w:bottom w:val="nil"/>
              <w:right w:val="nil"/>
            </w:tcBorders>
          </w:tcPr>
          <w:p w:rsidR="00566DEF" w:rsidRDefault="00B5464E">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566DEF" w:rsidRDefault="00B5464E">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w:t>
            </w:r>
            <w:r>
              <w:rPr>
                <w:rFonts w:ascii="Times New Roman" w:eastAsia="Times New Roman" w:hAnsi="Times New Roman" w:cs="Times New Roman"/>
                <w:color w:val="auto"/>
              </w:rPr>
              <w:t>HCC</w:t>
            </w:r>
          </w:p>
        </w:tc>
        <w:tc>
          <w:tcPr>
            <w:tcW w:w="276" w:type="dxa"/>
            <w:tcBorders>
              <w:top w:val="single" w:sz="8" w:space="0" w:color="auto"/>
              <w:left w:val="single" w:sz="8"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566DEF" w:rsidRDefault="00B5464E">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566DEF">
        <w:trPr>
          <w:trHeight w:val="660"/>
        </w:trPr>
        <w:tc>
          <w:tcPr>
            <w:tcW w:w="276" w:type="dxa"/>
            <w:tcBorders>
              <w:top w:val="nil"/>
              <w:left w:val="nil"/>
              <w:bottom w:val="nil"/>
              <w:right w:val="nil"/>
            </w:tcBorders>
            <w:noWrap/>
            <w:vAlign w:val="bottom"/>
          </w:tcPr>
          <w:p w:rsidR="00566DEF" w:rsidRDefault="00566DEF">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566DEF" w:rsidRDefault="00566DEF">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566DEF" w:rsidRDefault="00566DEF">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566DEF" w:rsidRDefault="00566DEF">
            <w:pPr>
              <w:spacing w:before="40" w:after="40"/>
              <w:rPr>
                <w:rFonts w:ascii="Times New Roman" w:eastAsia="Times New Roman" w:hAnsi="Times New Roman" w:cs="Times New Roman"/>
                <w:color w:val="auto"/>
              </w:rPr>
            </w:pPr>
          </w:p>
        </w:tc>
      </w:tr>
      <w:tr w:rsidR="00566DEF">
        <w:trPr>
          <w:trHeight w:val="420"/>
        </w:trPr>
        <w:tc>
          <w:tcPr>
            <w:tcW w:w="10064" w:type="dxa"/>
            <w:gridSpan w:val="8"/>
            <w:tcBorders>
              <w:top w:val="nil"/>
              <w:left w:val="nil"/>
              <w:bottom w:val="nil"/>
              <w:right w:val="nil"/>
            </w:tcBorders>
            <w:noWrap/>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566DEF">
        <w:trPr>
          <w:trHeight w:val="315"/>
        </w:trPr>
        <w:tc>
          <w:tcPr>
            <w:tcW w:w="10064" w:type="dxa"/>
            <w:gridSpan w:val="8"/>
            <w:tcBorders>
              <w:top w:val="nil"/>
              <w:left w:val="nil"/>
              <w:bottom w:val="nil"/>
              <w:right w:val="nil"/>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566DEF">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566DEF">
        <w:trPr>
          <w:trHeight w:val="1650"/>
        </w:trPr>
        <w:tc>
          <w:tcPr>
            <w:tcW w:w="5507" w:type="dxa"/>
            <w:gridSpan w:val="4"/>
            <w:tcBorders>
              <w:top w:val="nil"/>
              <w:left w:val="single" w:sz="4" w:space="0" w:color="auto"/>
              <w:bottom w:val="single" w:sz="4" w:space="0" w:color="auto"/>
              <w:right w:val="single" w:sz="4" w:space="0" w:color="000000"/>
            </w:tcBorders>
            <w:vAlign w:val="center"/>
          </w:tcPr>
          <w:p w:rsidR="00566DEF" w:rsidRDefault="00B5464E">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566DEF">
        <w:trPr>
          <w:trHeight w:val="315"/>
        </w:trPr>
        <w:tc>
          <w:tcPr>
            <w:tcW w:w="276" w:type="dxa"/>
            <w:tcBorders>
              <w:top w:val="nil"/>
              <w:left w:val="single" w:sz="4" w:space="0" w:color="auto"/>
              <w:bottom w:val="single" w:sz="8" w:space="0" w:color="auto"/>
              <w:right w:val="single" w:sz="8" w:space="0" w:color="auto"/>
            </w:tcBorders>
            <w:noWrap/>
            <w:vAlign w:val="bottom"/>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566DEF" w:rsidRDefault="00B5464E">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566DEF">
        <w:trPr>
          <w:trHeight w:val="1530"/>
        </w:trPr>
        <w:tc>
          <w:tcPr>
            <w:tcW w:w="10064" w:type="dxa"/>
            <w:gridSpan w:val="8"/>
            <w:tcBorders>
              <w:top w:val="nil"/>
              <w:left w:val="single" w:sz="4" w:space="0" w:color="auto"/>
              <w:bottom w:val="single" w:sz="4" w:space="0" w:color="auto"/>
              <w:right w:val="single" w:sz="4" w:space="0" w:color="000000"/>
            </w:tcBorders>
            <w:vAlign w:val="center"/>
          </w:tcPr>
          <w:p w:rsidR="00566DEF" w:rsidRDefault="00B5464E">
            <w:pPr>
              <w:spacing w:before="40" w:after="40"/>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566DEF">
        <w:trPr>
          <w:trHeight w:val="315"/>
        </w:trPr>
        <w:tc>
          <w:tcPr>
            <w:tcW w:w="5507" w:type="dxa"/>
            <w:gridSpan w:val="4"/>
            <w:tcBorders>
              <w:top w:val="nil"/>
              <w:left w:val="nil"/>
              <w:bottom w:val="nil"/>
              <w:right w:val="nil"/>
            </w:tcBorders>
            <w:vAlign w:val="center"/>
          </w:tcPr>
          <w:p w:rsidR="00566DEF" w:rsidRDefault="00B5464E">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566DEF" w:rsidRDefault="00B5464E">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566DEF">
        <w:trPr>
          <w:trHeight w:val="315"/>
        </w:trPr>
        <w:tc>
          <w:tcPr>
            <w:tcW w:w="5507" w:type="dxa"/>
            <w:gridSpan w:val="4"/>
            <w:tcBorders>
              <w:top w:val="nil"/>
              <w:left w:val="nil"/>
              <w:bottom w:val="nil"/>
              <w:right w:val="nil"/>
            </w:tcBorders>
            <w:vAlign w:val="center"/>
          </w:tcPr>
          <w:p w:rsidR="00566DEF" w:rsidRDefault="00B5464E">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566DEF" w:rsidRDefault="00B5464E">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66DEF">
        <w:trPr>
          <w:trHeight w:val="315"/>
        </w:trPr>
        <w:tc>
          <w:tcPr>
            <w:tcW w:w="10064" w:type="dxa"/>
            <w:gridSpan w:val="8"/>
            <w:tcBorders>
              <w:top w:val="nil"/>
              <w:left w:val="nil"/>
              <w:bottom w:val="nil"/>
              <w:right w:val="nil"/>
            </w:tcBorders>
            <w:noWrap/>
            <w:vAlign w:val="bottom"/>
          </w:tcPr>
          <w:p w:rsidR="00566DEF" w:rsidRDefault="00566DEF">
            <w:pPr>
              <w:spacing w:before="40" w:after="40"/>
              <w:rPr>
                <w:rFonts w:ascii="Times New Roman" w:eastAsia="Times New Roman" w:hAnsi="Times New Roman" w:cs="Times New Roman"/>
                <w:b/>
                <w:bCs/>
                <w:i/>
                <w:iCs/>
                <w:color w:val="auto"/>
              </w:rPr>
            </w:pPr>
          </w:p>
          <w:p w:rsidR="00566DEF" w:rsidRDefault="00566DEF">
            <w:pPr>
              <w:spacing w:before="40" w:after="40"/>
              <w:rPr>
                <w:rFonts w:ascii="Times New Roman" w:eastAsia="Times New Roman" w:hAnsi="Times New Roman" w:cs="Times New Roman"/>
                <w:b/>
                <w:bCs/>
                <w:i/>
                <w:iCs/>
                <w:color w:val="auto"/>
              </w:rPr>
            </w:pPr>
          </w:p>
          <w:p w:rsidR="00566DEF" w:rsidRDefault="00566DEF">
            <w:pPr>
              <w:spacing w:before="40" w:after="40"/>
              <w:rPr>
                <w:rFonts w:ascii="Times New Roman" w:eastAsia="Times New Roman" w:hAnsi="Times New Roman" w:cs="Times New Roman"/>
                <w:b/>
                <w:bCs/>
                <w:i/>
                <w:iCs/>
                <w:color w:val="auto"/>
              </w:rPr>
            </w:pPr>
          </w:p>
          <w:p w:rsidR="00566DEF" w:rsidRDefault="00B5464E">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566DEF">
        <w:trPr>
          <w:trHeight w:val="315"/>
        </w:trPr>
        <w:tc>
          <w:tcPr>
            <w:tcW w:w="10064" w:type="dxa"/>
            <w:gridSpan w:val="8"/>
            <w:tcBorders>
              <w:top w:val="nil"/>
              <w:left w:val="nil"/>
              <w:bottom w:val="nil"/>
              <w:right w:val="nil"/>
            </w:tcBorders>
            <w:noWrap/>
            <w:vAlign w:val="bottom"/>
          </w:tcPr>
          <w:p w:rsidR="00566DEF" w:rsidRDefault="00B5464E">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566DEF">
        <w:trPr>
          <w:trHeight w:val="315"/>
        </w:trPr>
        <w:tc>
          <w:tcPr>
            <w:tcW w:w="10064" w:type="dxa"/>
            <w:gridSpan w:val="8"/>
            <w:tcBorders>
              <w:top w:val="nil"/>
              <w:left w:val="nil"/>
              <w:bottom w:val="nil"/>
              <w:right w:val="nil"/>
            </w:tcBorders>
            <w:noWrap/>
            <w:vAlign w:val="bottom"/>
          </w:tcPr>
          <w:p w:rsidR="00566DEF" w:rsidRDefault="00B5464E">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66DEF">
        <w:trPr>
          <w:trHeight w:val="1050"/>
        </w:trPr>
        <w:tc>
          <w:tcPr>
            <w:tcW w:w="10064" w:type="dxa"/>
            <w:gridSpan w:val="8"/>
            <w:tcBorders>
              <w:top w:val="nil"/>
              <w:left w:val="nil"/>
              <w:bottom w:val="nil"/>
              <w:right w:val="nil"/>
            </w:tcBorders>
            <w:vAlign w:val="center"/>
          </w:tcPr>
          <w:p w:rsidR="00566DEF" w:rsidRDefault="00566DEF">
            <w:pPr>
              <w:spacing w:before="40" w:after="40"/>
              <w:jc w:val="both"/>
              <w:rPr>
                <w:rFonts w:ascii="Times New Roman" w:eastAsia="Times New Roman" w:hAnsi="Times New Roman" w:cs="Times New Roman"/>
                <w:b/>
                <w:bCs/>
                <w:i/>
                <w:iCs/>
                <w:color w:val="auto"/>
              </w:rPr>
            </w:pPr>
          </w:p>
          <w:p w:rsidR="00566DEF" w:rsidRDefault="00566DEF">
            <w:pPr>
              <w:spacing w:before="40" w:after="40"/>
              <w:jc w:val="both"/>
              <w:rPr>
                <w:rFonts w:ascii="Times New Roman" w:eastAsia="Times New Roman" w:hAnsi="Times New Roman" w:cs="Times New Roman"/>
                <w:b/>
                <w:bCs/>
                <w:i/>
                <w:iCs/>
                <w:color w:val="auto"/>
              </w:rPr>
            </w:pPr>
          </w:p>
          <w:p w:rsidR="00566DEF" w:rsidRDefault="00566DEF">
            <w:pPr>
              <w:spacing w:before="40" w:after="40"/>
              <w:jc w:val="both"/>
              <w:rPr>
                <w:rFonts w:ascii="Times New Roman" w:eastAsia="Times New Roman" w:hAnsi="Times New Roman" w:cs="Times New Roman"/>
                <w:b/>
                <w:bCs/>
                <w:i/>
                <w:iCs/>
                <w:color w:val="auto"/>
              </w:rPr>
            </w:pPr>
          </w:p>
          <w:p w:rsidR="00566DEF" w:rsidRDefault="00566DEF">
            <w:pPr>
              <w:spacing w:before="40" w:after="40"/>
              <w:jc w:val="both"/>
              <w:rPr>
                <w:rFonts w:ascii="Times New Roman" w:eastAsia="Times New Roman" w:hAnsi="Times New Roman" w:cs="Times New Roman"/>
                <w:b/>
                <w:bCs/>
                <w:i/>
                <w:iCs/>
                <w:color w:val="auto"/>
              </w:rPr>
            </w:pPr>
          </w:p>
          <w:p w:rsidR="00566DEF" w:rsidRDefault="00B5464E">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566DEF">
        <w:trPr>
          <w:trHeight w:val="675"/>
        </w:trPr>
        <w:tc>
          <w:tcPr>
            <w:tcW w:w="10064" w:type="dxa"/>
            <w:gridSpan w:val="8"/>
            <w:tcBorders>
              <w:top w:val="single" w:sz="4" w:space="0" w:color="auto"/>
              <w:left w:val="nil"/>
              <w:bottom w:val="nil"/>
              <w:right w:val="nil"/>
            </w:tcBorders>
            <w:vAlign w:val="center"/>
          </w:tcPr>
          <w:p w:rsidR="00566DEF" w:rsidRDefault="00B5464E">
            <w:pPr>
              <w:spacing w:before="40" w:after="40"/>
              <w:ind w:right="-105"/>
              <w:jc w:val="both"/>
              <w:rPr>
                <w:rFonts w:ascii="Times New Roman" w:eastAsia="Times New Roman" w:hAnsi="Times New Roman" w:cs="Times New Roman"/>
                <w:color w:val="auto"/>
                <w:lang w:val="en-US"/>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p w:rsidR="00566DEF" w:rsidRDefault="00566DEF">
      <w:pPr>
        <w:spacing w:before="40" w:after="40"/>
        <w:jc w:val="right"/>
        <w:outlineLvl w:val="0"/>
        <w:rPr>
          <w:rFonts w:ascii="Times New Roman" w:hAnsi="Times New Roman" w:cs="Times New Roman"/>
          <w:color w:val="auto"/>
          <w:lang w:val="en-US" w:eastAsia="en-US" w:bidi="en-US"/>
        </w:rPr>
      </w:pPr>
    </w:p>
    <w:sectPr w:rsidR="00566DEF">
      <w:headerReference w:type="default" r:id="rId8"/>
      <w:headerReference w:type="first" r:id="rId9"/>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64E" w:rsidRDefault="00B5464E"/>
  </w:endnote>
  <w:endnote w:type="continuationSeparator" w:id="0">
    <w:p w:rsidR="00B5464E" w:rsidRDefault="00B54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64E" w:rsidRDefault="00B5464E"/>
  </w:footnote>
  <w:footnote w:type="continuationSeparator" w:id="0">
    <w:p w:rsidR="00B5464E" w:rsidRDefault="00B546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DEF" w:rsidRDefault="00566DEF">
    <w:pPr>
      <w:pStyle w:val="Header"/>
      <w:jc w:val="center"/>
      <w:rPr>
        <w:rFonts w:ascii="Times New Roman" w:hAnsi="Times New Roman" w:cs="Times New Roman"/>
        <w:sz w:val="26"/>
        <w:szCs w:val="26"/>
      </w:rPr>
    </w:pPr>
  </w:p>
  <w:p w:rsidR="00566DEF" w:rsidRDefault="00566D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6D9" w:rsidRPr="00431A50" w:rsidRDefault="000166D9" w:rsidP="000166D9">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0166D9" w:rsidRDefault="000166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166D9"/>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66DEF"/>
    <w:rsid w:val="00573251"/>
    <w:rsid w:val="005A6EDE"/>
    <w:rsid w:val="005C0F49"/>
    <w:rsid w:val="005C350C"/>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464E"/>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C898F5C-AC27-4E06-8ED7-6807FBE4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A143B-3AB8-4954-8E55-15F41744F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70F15500E3134EA7B672321F38059A6E_13</vt:lpwstr>
  </property>
</Properties>
</file>